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72E3" w14:textId="2493B2F8" w:rsidR="00964F6D" w:rsidRDefault="004A53F4" w:rsidP="004A53F4">
      <w:pPr>
        <w:jc w:val="center"/>
      </w:pPr>
      <w:r>
        <w:rPr>
          <w:noProof/>
          <w:lang w:eastAsia="en-AU"/>
        </w:rPr>
        <w:drawing>
          <wp:inline distT="0" distB="0" distL="0" distR="0" wp14:anchorId="2F388E8B" wp14:editId="233AB24A">
            <wp:extent cx="2825282" cy="570865"/>
            <wp:effectExtent l="0" t="0" r="0" b="63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5"/>
                    <a:stretch>
                      <a:fillRect/>
                    </a:stretch>
                  </pic:blipFill>
                  <pic:spPr>
                    <a:xfrm>
                      <a:off x="0" y="0"/>
                      <a:ext cx="3102623" cy="626903"/>
                    </a:xfrm>
                    <a:prstGeom prst="rect">
                      <a:avLst/>
                    </a:prstGeom>
                  </pic:spPr>
                </pic:pic>
              </a:graphicData>
            </a:graphic>
          </wp:inline>
        </w:drawing>
      </w:r>
    </w:p>
    <w:p w14:paraId="5145A564" w14:textId="5FE027A6" w:rsidR="004A53F4" w:rsidRDefault="004A53F4" w:rsidP="004A53F4">
      <w:pPr>
        <w:jc w:val="center"/>
      </w:pPr>
      <w:r>
        <w:rPr>
          <w:noProof/>
          <w:lang w:eastAsia="en-AU"/>
        </w:rPr>
        <w:drawing>
          <wp:inline distT="0" distB="0" distL="0" distR="0" wp14:anchorId="6BE968FD" wp14:editId="01C1C52E">
            <wp:extent cx="1725930" cy="1038225"/>
            <wp:effectExtent l="0" t="0" r="762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109" cy="1085855"/>
                    </a:xfrm>
                    <a:prstGeom prst="rect">
                      <a:avLst/>
                    </a:prstGeom>
                  </pic:spPr>
                </pic:pic>
              </a:graphicData>
            </a:graphic>
          </wp:inline>
        </w:drawing>
      </w:r>
    </w:p>
    <w:p w14:paraId="355DECF0" w14:textId="4F3D06B6" w:rsidR="004A53F4" w:rsidRDefault="004A53F4" w:rsidP="0013386B">
      <w:pPr>
        <w:spacing w:line="240" w:lineRule="auto"/>
        <w:contextualSpacing/>
        <w:jc w:val="center"/>
        <w:rPr>
          <w:rFonts w:cstheme="minorHAnsi"/>
          <w:b/>
          <w:bCs/>
          <w:color w:val="4F81BD" w:themeColor="accent1"/>
          <w:sz w:val="28"/>
          <w:szCs w:val="28"/>
        </w:rPr>
      </w:pPr>
      <w:r w:rsidRPr="00260AEA">
        <w:rPr>
          <w:rFonts w:cstheme="minorHAnsi"/>
          <w:b/>
          <w:bCs/>
          <w:color w:val="4F81BD" w:themeColor="accent1"/>
          <w:sz w:val="28"/>
          <w:szCs w:val="28"/>
        </w:rPr>
        <w:t xml:space="preserve">SAFE CHURCH UNIT </w:t>
      </w:r>
      <w:r w:rsidRPr="004A138E">
        <w:rPr>
          <w:rFonts w:cstheme="minorHAnsi"/>
          <w:b/>
          <w:bCs/>
          <w:color w:val="4F81BD" w:themeColor="accent1"/>
          <w:sz w:val="28"/>
          <w:szCs w:val="28"/>
        </w:rPr>
        <w:t>FACILITATOR</w:t>
      </w:r>
    </w:p>
    <w:p w14:paraId="0FC478E9" w14:textId="77777777" w:rsidR="006538D5" w:rsidRDefault="006538D5" w:rsidP="0013386B">
      <w:pPr>
        <w:spacing w:line="240" w:lineRule="auto"/>
        <w:contextualSpacing/>
        <w:rPr>
          <w:rFonts w:cstheme="minorHAnsi"/>
          <w:sz w:val="24"/>
          <w:szCs w:val="24"/>
        </w:rPr>
      </w:pPr>
    </w:p>
    <w:p w14:paraId="6C2D6D74" w14:textId="751D57ED" w:rsidR="0013386B" w:rsidRDefault="004A53F4" w:rsidP="00D3226A">
      <w:pPr>
        <w:spacing w:line="240" w:lineRule="auto"/>
        <w:contextualSpacing/>
        <w:rPr>
          <w:rFonts w:cstheme="minorHAnsi"/>
          <w:sz w:val="24"/>
          <w:szCs w:val="24"/>
        </w:rPr>
      </w:pPr>
      <w:r w:rsidRPr="009F6348">
        <w:rPr>
          <w:rFonts w:cstheme="minorHAnsi"/>
          <w:sz w:val="24"/>
          <w:szCs w:val="24"/>
        </w:rPr>
        <w:t xml:space="preserve">The Synod of the Christian Reformed Churches of Australia is committed to </w:t>
      </w:r>
      <w:r w:rsidR="00A351C0" w:rsidRPr="009F6348">
        <w:rPr>
          <w:rFonts w:cstheme="minorHAnsi"/>
          <w:sz w:val="24"/>
          <w:szCs w:val="24"/>
        </w:rPr>
        <w:t>facilitating</w:t>
      </w:r>
      <w:r w:rsidRPr="009F6348">
        <w:rPr>
          <w:rFonts w:cstheme="minorHAnsi"/>
          <w:sz w:val="24"/>
          <w:szCs w:val="24"/>
        </w:rPr>
        <w:t xml:space="preserve"> the safety of all children and vulnerable people in their congregations</w:t>
      </w:r>
      <w:r w:rsidR="000D48F7" w:rsidRPr="009F6348">
        <w:rPr>
          <w:rFonts w:cstheme="minorHAnsi"/>
          <w:sz w:val="24"/>
          <w:szCs w:val="24"/>
        </w:rPr>
        <w:t xml:space="preserve"> and other activities conducted on its behalf</w:t>
      </w:r>
      <w:r w:rsidRPr="009F6348">
        <w:rPr>
          <w:rFonts w:cstheme="minorHAnsi"/>
          <w:sz w:val="24"/>
          <w:szCs w:val="24"/>
        </w:rPr>
        <w:t xml:space="preserve">. </w:t>
      </w:r>
    </w:p>
    <w:p w14:paraId="18DDC691" w14:textId="03AEFC86" w:rsidR="00D3226A" w:rsidRDefault="00D3226A" w:rsidP="00D3226A">
      <w:pPr>
        <w:spacing w:line="240" w:lineRule="auto"/>
        <w:contextualSpacing/>
        <w:rPr>
          <w:rFonts w:cstheme="minorHAnsi"/>
          <w:sz w:val="24"/>
          <w:szCs w:val="24"/>
        </w:rPr>
      </w:pPr>
      <w:r>
        <w:rPr>
          <w:rFonts w:cstheme="minorHAnsi"/>
          <w:sz w:val="24"/>
          <w:szCs w:val="24"/>
        </w:rPr>
        <w:t xml:space="preserve">At the Synod in May 2022, the Safe Church Unit was approved, including the appointment of a Safe Church Facilitator.  We thank God for His provision are delighted to announce that Daniele Donnini </w:t>
      </w:r>
      <w:r w:rsidR="005720D0">
        <w:rPr>
          <w:rFonts w:cstheme="minorHAnsi"/>
          <w:sz w:val="24"/>
          <w:szCs w:val="24"/>
        </w:rPr>
        <w:t xml:space="preserve">and team through his company Align TSC </w:t>
      </w:r>
      <w:r>
        <w:rPr>
          <w:rFonts w:cstheme="minorHAnsi"/>
          <w:sz w:val="24"/>
          <w:szCs w:val="24"/>
        </w:rPr>
        <w:t>ha</w:t>
      </w:r>
      <w:r w:rsidR="005720D0">
        <w:rPr>
          <w:rFonts w:cstheme="minorHAnsi"/>
          <w:sz w:val="24"/>
          <w:szCs w:val="24"/>
        </w:rPr>
        <w:t>ve</w:t>
      </w:r>
      <w:r>
        <w:rPr>
          <w:rFonts w:cstheme="minorHAnsi"/>
          <w:sz w:val="24"/>
          <w:szCs w:val="24"/>
        </w:rPr>
        <w:t xml:space="preserve"> been appointed in this role.</w:t>
      </w:r>
      <w:r w:rsidR="00D0325D">
        <w:rPr>
          <w:rFonts w:cstheme="minorHAnsi"/>
          <w:sz w:val="24"/>
          <w:szCs w:val="24"/>
        </w:rPr>
        <w:t xml:space="preserve">  Daniele started in the role in January 2023.</w:t>
      </w:r>
    </w:p>
    <w:p w14:paraId="0FE36293" w14:textId="77777777" w:rsidR="00D3226A" w:rsidRDefault="00D3226A" w:rsidP="00D3226A">
      <w:pPr>
        <w:spacing w:line="240" w:lineRule="auto"/>
        <w:contextualSpacing/>
        <w:rPr>
          <w:rFonts w:cstheme="minorHAnsi"/>
          <w:sz w:val="24"/>
          <w:szCs w:val="24"/>
        </w:rPr>
      </w:pPr>
    </w:p>
    <w:p w14:paraId="2CDBF4EB" w14:textId="00C372D4" w:rsidR="006A0762" w:rsidRPr="006A0762" w:rsidRDefault="00D3226A" w:rsidP="00D3226A">
      <w:pPr>
        <w:spacing w:line="240" w:lineRule="auto"/>
        <w:contextualSpacing/>
        <w:rPr>
          <w:rFonts w:cstheme="minorHAnsi"/>
          <w:sz w:val="28"/>
          <w:szCs w:val="28"/>
        </w:rPr>
      </w:pPr>
      <w:r>
        <w:rPr>
          <w:rFonts w:cstheme="minorHAnsi"/>
          <w:sz w:val="24"/>
          <w:szCs w:val="24"/>
        </w:rPr>
        <w:t xml:space="preserve">Daniele </w:t>
      </w:r>
      <w:r w:rsidR="005720D0">
        <w:rPr>
          <w:rFonts w:cstheme="minorHAnsi"/>
          <w:sz w:val="24"/>
          <w:szCs w:val="24"/>
        </w:rPr>
        <w:t xml:space="preserve">and the Align TSC team </w:t>
      </w:r>
      <w:r>
        <w:rPr>
          <w:rFonts w:cstheme="minorHAnsi"/>
          <w:sz w:val="24"/>
          <w:szCs w:val="24"/>
        </w:rPr>
        <w:t xml:space="preserve">come with outstanding qualifications and a lot of experience in Safeguarding.  </w:t>
      </w:r>
      <w:r w:rsidR="006A0762" w:rsidRPr="006A0762">
        <w:rPr>
          <w:sz w:val="24"/>
          <w:szCs w:val="24"/>
        </w:rPr>
        <w:t xml:space="preserve">Daniele has experience working with vulnerable children and families, delivering services to vulnerable people in both state government and NGOs. Daniele has extensive experience in senior management, program delivery, policy development and emergency </w:t>
      </w:r>
      <w:r w:rsidR="00260A7E" w:rsidRPr="006A0762">
        <w:rPr>
          <w:sz w:val="24"/>
          <w:szCs w:val="24"/>
        </w:rPr>
        <w:t>services,</w:t>
      </w:r>
      <w:r w:rsidR="006A0762" w:rsidRPr="006A0762">
        <w:rPr>
          <w:sz w:val="24"/>
          <w:szCs w:val="24"/>
        </w:rPr>
        <w:t xml:space="preserve"> with contextual safeguarding experience within organizations and faith communities. Most recently Daniele has been the National Director of Safeguarding </w:t>
      </w:r>
      <w:r w:rsidR="005720D0">
        <w:rPr>
          <w:sz w:val="24"/>
          <w:szCs w:val="24"/>
        </w:rPr>
        <w:t xml:space="preserve">and Improvement </w:t>
      </w:r>
      <w:r w:rsidR="006A0762" w:rsidRPr="006A0762">
        <w:rPr>
          <w:sz w:val="24"/>
          <w:szCs w:val="24"/>
        </w:rPr>
        <w:t xml:space="preserve">for the Catholic Church in Australia, where for the last several years he led the Catholic Church’s National Safeguarding approaches. Daniele </w:t>
      </w:r>
      <w:r w:rsidR="005720D0">
        <w:rPr>
          <w:sz w:val="24"/>
          <w:szCs w:val="24"/>
        </w:rPr>
        <w:t xml:space="preserve">and the Align TSC team </w:t>
      </w:r>
      <w:r w:rsidR="006A0762" w:rsidRPr="006A0762">
        <w:rPr>
          <w:sz w:val="24"/>
          <w:szCs w:val="24"/>
        </w:rPr>
        <w:t>ha</w:t>
      </w:r>
      <w:r w:rsidR="005720D0">
        <w:rPr>
          <w:sz w:val="24"/>
          <w:szCs w:val="24"/>
        </w:rPr>
        <w:t>ve</w:t>
      </w:r>
      <w:r w:rsidR="006A0762" w:rsidRPr="006A0762">
        <w:rPr>
          <w:sz w:val="24"/>
          <w:szCs w:val="24"/>
        </w:rPr>
        <w:t xml:space="preserve"> formal qualifications which underpin </w:t>
      </w:r>
      <w:r w:rsidR="005720D0">
        <w:rPr>
          <w:sz w:val="24"/>
          <w:szCs w:val="24"/>
        </w:rPr>
        <w:t xml:space="preserve">their </w:t>
      </w:r>
      <w:r w:rsidR="006A0762" w:rsidRPr="006A0762">
        <w:rPr>
          <w:sz w:val="24"/>
          <w:szCs w:val="24"/>
        </w:rPr>
        <w:t xml:space="preserve">extensive experience, in </w:t>
      </w:r>
      <w:r w:rsidR="005720D0">
        <w:rPr>
          <w:sz w:val="24"/>
          <w:szCs w:val="24"/>
        </w:rPr>
        <w:t xml:space="preserve">the areas of </w:t>
      </w:r>
      <w:r w:rsidR="006A0762" w:rsidRPr="006A0762">
        <w:rPr>
          <w:sz w:val="24"/>
          <w:szCs w:val="24"/>
        </w:rPr>
        <w:t>Community Services; Management; Education (</w:t>
      </w:r>
      <w:r w:rsidR="00260A7E" w:rsidRPr="006A0762">
        <w:rPr>
          <w:sz w:val="24"/>
          <w:szCs w:val="24"/>
        </w:rPr>
        <w:t>Speciali</w:t>
      </w:r>
      <w:r w:rsidR="00260A7E">
        <w:rPr>
          <w:sz w:val="24"/>
          <w:szCs w:val="24"/>
        </w:rPr>
        <w:t>z</w:t>
      </w:r>
      <w:r w:rsidR="00260A7E" w:rsidRPr="006A0762">
        <w:rPr>
          <w:sz w:val="24"/>
          <w:szCs w:val="24"/>
        </w:rPr>
        <w:t>ing</w:t>
      </w:r>
      <w:r w:rsidR="006A0762" w:rsidRPr="006A0762">
        <w:rPr>
          <w:sz w:val="24"/>
          <w:szCs w:val="24"/>
        </w:rPr>
        <w:t xml:space="preserve"> in Safeguarding)</w:t>
      </w:r>
      <w:r w:rsidR="005720D0">
        <w:rPr>
          <w:sz w:val="24"/>
          <w:szCs w:val="24"/>
        </w:rPr>
        <w:t xml:space="preserve">; Counseling, Clinical support, </w:t>
      </w:r>
      <w:r w:rsidR="001157C1">
        <w:rPr>
          <w:sz w:val="24"/>
          <w:szCs w:val="24"/>
        </w:rPr>
        <w:t xml:space="preserve">Supervision, </w:t>
      </w:r>
      <w:r w:rsidR="006A0762" w:rsidRPr="006A0762">
        <w:rPr>
          <w:sz w:val="24"/>
          <w:szCs w:val="24"/>
        </w:rPr>
        <w:t xml:space="preserve">Divinity and Research Methodologies. </w:t>
      </w:r>
    </w:p>
    <w:p w14:paraId="04682D71" w14:textId="77777777" w:rsidR="00D03B21" w:rsidRDefault="00D03B21" w:rsidP="0013386B">
      <w:pPr>
        <w:spacing w:line="240" w:lineRule="auto"/>
        <w:contextualSpacing/>
        <w:rPr>
          <w:rFonts w:cstheme="minorHAnsi"/>
          <w:sz w:val="24"/>
          <w:szCs w:val="24"/>
        </w:rPr>
      </w:pPr>
    </w:p>
    <w:p w14:paraId="055303EC" w14:textId="77777777" w:rsidR="00C119C6" w:rsidRDefault="006A0762" w:rsidP="0013386B">
      <w:pPr>
        <w:spacing w:line="240" w:lineRule="auto"/>
        <w:contextualSpacing/>
        <w:rPr>
          <w:rFonts w:cstheme="minorHAnsi"/>
          <w:sz w:val="24"/>
          <w:szCs w:val="24"/>
        </w:rPr>
      </w:pPr>
      <w:r>
        <w:rPr>
          <w:rFonts w:cstheme="minorHAnsi"/>
          <w:sz w:val="24"/>
          <w:szCs w:val="24"/>
        </w:rPr>
        <w:t xml:space="preserve">Daniele </w:t>
      </w:r>
      <w:r w:rsidR="005720D0">
        <w:rPr>
          <w:rFonts w:cstheme="minorHAnsi"/>
          <w:sz w:val="24"/>
          <w:szCs w:val="24"/>
        </w:rPr>
        <w:t xml:space="preserve">and the Align TSC team </w:t>
      </w:r>
      <w:r>
        <w:rPr>
          <w:rFonts w:cstheme="minorHAnsi"/>
          <w:sz w:val="24"/>
          <w:szCs w:val="24"/>
        </w:rPr>
        <w:t xml:space="preserve">may be contacted via email at </w:t>
      </w:r>
      <w:hyperlink r:id="rId7" w:history="1">
        <w:r w:rsidRPr="009A1D09">
          <w:rPr>
            <w:rStyle w:val="Hyperlink"/>
            <w:rFonts w:cstheme="minorHAnsi"/>
            <w:sz w:val="24"/>
            <w:szCs w:val="24"/>
          </w:rPr>
          <w:t>scu@crca.org.au</w:t>
        </w:r>
      </w:hyperlink>
      <w:r>
        <w:rPr>
          <w:rFonts w:cstheme="minorHAnsi"/>
          <w:sz w:val="24"/>
          <w:szCs w:val="24"/>
        </w:rPr>
        <w:t xml:space="preserve"> or by phone </w:t>
      </w:r>
    </w:p>
    <w:p w14:paraId="05AE7247" w14:textId="1A88989A" w:rsidR="006538D5" w:rsidRDefault="006A0762" w:rsidP="0013386B">
      <w:pPr>
        <w:spacing w:line="240" w:lineRule="auto"/>
        <w:contextualSpacing/>
        <w:rPr>
          <w:rFonts w:cstheme="minorHAnsi"/>
          <w:sz w:val="24"/>
          <w:szCs w:val="24"/>
        </w:rPr>
      </w:pPr>
      <w:r>
        <w:rPr>
          <w:rFonts w:cstheme="minorHAnsi"/>
          <w:sz w:val="24"/>
          <w:szCs w:val="24"/>
        </w:rPr>
        <w:t>on 0477 677 799.</w:t>
      </w:r>
    </w:p>
    <w:p w14:paraId="4901706C" w14:textId="29237DAE" w:rsidR="00D0325D" w:rsidRDefault="00D0325D" w:rsidP="0013386B">
      <w:pPr>
        <w:spacing w:line="240" w:lineRule="auto"/>
        <w:contextualSpacing/>
        <w:rPr>
          <w:rFonts w:cstheme="minorHAnsi"/>
          <w:sz w:val="24"/>
          <w:szCs w:val="24"/>
        </w:rPr>
      </w:pPr>
      <w:r>
        <w:rPr>
          <w:rFonts w:cstheme="minorHAnsi"/>
          <w:sz w:val="24"/>
          <w:szCs w:val="24"/>
        </w:rPr>
        <w:t xml:space="preserve">More information about the Safe Church Unit is available in the SCU Mandate.  </w:t>
      </w:r>
    </w:p>
    <w:p w14:paraId="51994185" w14:textId="13B21CA4" w:rsidR="00D0325D" w:rsidRDefault="00D0325D" w:rsidP="0013386B">
      <w:pPr>
        <w:spacing w:line="240" w:lineRule="auto"/>
        <w:contextualSpacing/>
        <w:rPr>
          <w:rFonts w:cstheme="minorHAnsi"/>
          <w:sz w:val="24"/>
          <w:szCs w:val="24"/>
        </w:rPr>
      </w:pPr>
      <w:r>
        <w:rPr>
          <w:rFonts w:cstheme="minorHAnsi"/>
          <w:sz w:val="24"/>
          <w:szCs w:val="24"/>
        </w:rPr>
        <w:t xml:space="preserve">Here is a link: </w:t>
      </w:r>
      <w:hyperlink r:id="rId8" w:history="1">
        <w:r w:rsidRPr="009A1D09">
          <w:rPr>
            <w:rStyle w:val="Hyperlink"/>
            <w:rFonts w:cstheme="minorHAnsi"/>
            <w:sz w:val="24"/>
            <w:szCs w:val="24"/>
          </w:rPr>
          <w:t>https://safechurchcrca.org.au/safe-church-documents/36-scu-mandate-v1/viewdocument/36</w:t>
        </w:r>
      </w:hyperlink>
    </w:p>
    <w:p w14:paraId="6C21510F" w14:textId="77777777" w:rsidR="00D0325D" w:rsidRDefault="00D0325D" w:rsidP="0013386B">
      <w:pPr>
        <w:spacing w:line="240" w:lineRule="auto"/>
        <w:contextualSpacing/>
        <w:rPr>
          <w:rFonts w:cstheme="minorHAnsi"/>
          <w:sz w:val="24"/>
          <w:szCs w:val="24"/>
        </w:rPr>
      </w:pPr>
    </w:p>
    <w:p w14:paraId="30349D7E" w14:textId="61C3551B" w:rsidR="009D0A8D" w:rsidRDefault="00260A7E" w:rsidP="0013386B">
      <w:pPr>
        <w:spacing w:line="240" w:lineRule="auto"/>
        <w:contextualSpacing/>
        <w:rPr>
          <w:rFonts w:cstheme="minorHAnsi"/>
          <w:sz w:val="24"/>
          <w:szCs w:val="24"/>
        </w:rPr>
      </w:pPr>
      <w:r>
        <w:rPr>
          <w:rFonts w:cstheme="minorHAnsi"/>
          <w:sz w:val="24"/>
          <w:szCs w:val="24"/>
        </w:rPr>
        <w:t xml:space="preserve">With the appointment of Daniele and his team, John Van Dijk’s role as Interim Safe Church Facilitator comes to an end.  We thank John for the development of the SCU and the work in recent months.  John will now concentrate on his role as National ChildSafe Administrator and as vice-chairman of </w:t>
      </w:r>
      <w:r w:rsidR="00E20886">
        <w:rPr>
          <w:rFonts w:cstheme="minorHAnsi"/>
          <w:sz w:val="24"/>
          <w:szCs w:val="24"/>
        </w:rPr>
        <w:t xml:space="preserve">the </w:t>
      </w:r>
      <w:r>
        <w:rPr>
          <w:rFonts w:cstheme="minorHAnsi"/>
          <w:sz w:val="24"/>
          <w:szCs w:val="24"/>
        </w:rPr>
        <w:t>S</w:t>
      </w:r>
      <w:r w:rsidR="00E20886">
        <w:rPr>
          <w:rFonts w:cstheme="minorHAnsi"/>
          <w:sz w:val="24"/>
          <w:szCs w:val="24"/>
        </w:rPr>
        <w:t xml:space="preserve">afe </w:t>
      </w:r>
      <w:r>
        <w:rPr>
          <w:rFonts w:cstheme="minorHAnsi"/>
          <w:sz w:val="24"/>
          <w:szCs w:val="24"/>
        </w:rPr>
        <w:t>C</w:t>
      </w:r>
      <w:r w:rsidR="00E20886">
        <w:rPr>
          <w:rFonts w:cstheme="minorHAnsi"/>
          <w:sz w:val="24"/>
          <w:szCs w:val="24"/>
        </w:rPr>
        <w:t xml:space="preserve">hurch </w:t>
      </w:r>
      <w:r>
        <w:rPr>
          <w:rFonts w:cstheme="minorHAnsi"/>
          <w:sz w:val="24"/>
          <w:szCs w:val="24"/>
        </w:rPr>
        <w:t>A</w:t>
      </w:r>
      <w:r w:rsidR="00E20886">
        <w:rPr>
          <w:rFonts w:cstheme="minorHAnsi"/>
          <w:sz w:val="24"/>
          <w:szCs w:val="24"/>
        </w:rPr>
        <w:t xml:space="preserve">dvisory </w:t>
      </w:r>
      <w:r>
        <w:rPr>
          <w:rFonts w:cstheme="minorHAnsi"/>
          <w:sz w:val="24"/>
          <w:szCs w:val="24"/>
        </w:rPr>
        <w:t>C</w:t>
      </w:r>
      <w:r w:rsidR="00E20886">
        <w:rPr>
          <w:rFonts w:cstheme="minorHAnsi"/>
          <w:sz w:val="24"/>
          <w:szCs w:val="24"/>
        </w:rPr>
        <w:t>ommittee</w:t>
      </w:r>
      <w:r>
        <w:rPr>
          <w:rFonts w:cstheme="minorHAnsi"/>
          <w:sz w:val="24"/>
          <w:szCs w:val="24"/>
        </w:rPr>
        <w:t xml:space="preserve">.  </w:t>
      </w:r>
    </w:p>
    <w:p w14:paraId="7D188BDD" w14:textId="00F7C64B" w:rsidR="00C119C6" w:rsidRDefault="00C119C6" w:rsidP="0013386B">
      <w:pPr>
        <w:spacing w:line="240" w:lineRule="auto"/>
        <w:contextualSpacing/>
        <w:rPr>
          <w:rFonts w:cstheme="minorHAnsi"/>
          <w:sz w:val="24"/>
          <w:szCs w:val="24"/>
        </w:rPr>
      </w:pPr>
    </w:p>
    <w:p w14:paraId="3C7EE611" w14:textId="7EA3DDA0" w:rsidR="00C119C6" w:rsidRDefault="00C119C6" w:rsidP="0013386B">
      <w:pPr>
        <w:spacing w:line="240" w:lineRule="auto"/>
        <w:contextualSpacing/>
        <w:rPr>
          <w:rFonts w:cstheme="minorHAnsi"/>
          <w:sz w:val="24"/>
          <w:szCs w:val="24"/>
        </w:rPr>
      </w:pPr>
      <w:r>
        <w:rPr>
          <w:rFonts w:cstheme="minorHAnsi"/>
          <w:sz w:val="24"/>
          <w:szCs w:val="24"/>
        </w:rPr>
        <w:t>We would also like to take the opportunity to thank</w:t>
      </w:r>
      <w:r w:rsidR="00B916E4">
        <w:rPr>
          <w:rFonts w:cstheme="minorHAnsi"/>
          <w:sz w:val="24"/>
          <w:szCs w:val="24"/>
        </w:rPr>
        <w:t xml:space="preserve"> Rev Dr</w:t>
      </w:r>
      <w:r>
        <w:rPr>
          <w:rFonts w:cstheme="minorHAnsi"/>
          <w:sz w:val="24"/>
          <w:szCs w:val="24"/>
        </w:rPr>
        <w:t xml:space="preserve"> Leo Douma for his excellent and lengthy  leadership of the Safe Church Advisory Committee (previously known as NSACC).  Due to ill health Leo resigned as chairman and at the Committee meeting last week, Peter Abetz was elected chairman.</w:t>
      </w:r>
    </w:p>
    <w:p w14:paraId="049F2581" w14:textId="77777777" w:rsidR="00260A7E" w:rsidRDefault="00260A7E" w:rsidP="0013386B">
      <w:pPr>
        <w:spacing w:line="240" w:lineRule="auto"/>
        <w:contextualSpacing/>
        <w:rPr>
          <w:rFonts w:cstheme="minorHAnsi"/>
          <w:sz w:val="24"/>
          <w:szCs w:val="24"/>
        </w:rPr>
      </w:pPr>
    </w:p>
    <w:p w14:paraId="3E00EABE" w14:textId="02B4869B" w:rsidR="009D0A8D" w:rsidRDefault="009D0A8D" w:rsidP="0013386B">
      <w:pPr>
        <w:spacing w:line="240" w:lineRule="auto"/>
        <w:contextualSpacing/>
        <w:rPr>
          <w:rFonts w:cstheme="minorHAnsi"/>
          <w:sz w:val="24"/>
          <w:szCs w:val="24"/>
        </w:rPr>
      </w:pPr>
      <w:r>
        <w:rPr>
          <w:rFonts w:cstheme="minorHAnsi"/>
          <w:sz w:val="24"/>
          <w:szCs w:val="24"/>
        </w:rPr>
        <w:t>Peter Abetz</w:t>
      </w:r>
    </w:p>
    <w:p w14:paraId="585217D7" w14:textId="3A1E8884" w:rsidR="00D03B21" w:rsidRPr="00AA6CCE" w:rsidRDefault="000E077E" w:rsidP="00E85C0E">
      <w:pPr>
        <w:spacing w:line="240" w:lineRule="auto"/>
        <w:contextualSpacing/>
        <w:rPr>
          <w:rFonts w:ascii="Times New Roman" w:hAnsi="Times New Roman" w:cs="Times New Roman"/>
        </w:rPr>
      </w:pPr>
      <w:r>
        <w:rPr>
          <w:rFonts w:cstheme="minorHAnsi"/>
          <w:sz w:val="24"/>
          <w:szCs w:val="24"/>
        </w:rPr>
        <w:t>Chairman SCAC</w:t>
      </w:r>
    </w:p>
    <w:p w14:paraId="2140C5CD" w14:textId="77777777" w:rsidR="00D03B21" w:rsidRPr="004A53F4" w:rsidRDefault="00D03B21" w:rsidP="0013386B">
      <w:pPr>
        <w:spacing w:line="240" w:lineRule="auto"/>
        <w:contextualSpacing/>
        <w:rPr>
          <w:sz w:val="24"/>
          <w:szCs w:val="24"/>
        </w:rPr>
      </w:pPr>
    </w:p>
    <w:sectPr w:rsidR="00D03B21" w:rsidRPr="004A53F4" w:rsidSect="00A930F7">
      <w:pgSz w:w="11906" w:h="16838"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B7E43"/>
    <w:multiLevelType w:val="hybridMultilevel"/>
    <w:tmpl w:val="2B44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E26E1"/>
    <w:multiLevelType w:val="hybridMultilevel"/>
    <w:tmpl w:val="75141C74"/>
    <w:lvl w:ilvl="0" w:tplc="0532AAA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9645D"/>
    <w:multiLevelType w:val="hybridMultilevel"/>
    <w:tmpl w:val="2A9A9CD6"/>
    <w:lvl w:ilvl="0" w:tplc="0532AAA2">
      <w:numFmt w:val="bullet"/>
      <w:lvlText w:val=""/>
      <w:lvlJc w:val="left"/>
      <w:pPr>
        <w:ind w:left="4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837829">
    <w:abstractNumId w:val="2"/>
  </w:num>
  <w:num w:numId="2" w16cid:durableId="2104716067">
    <w:abstractNumId w:val="0"/>
  </w:num>
  <w:num w:numId="3" w16cid:durableId="169268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8C42E3-E9E1-497E-8830-CF11955E7521}"/>
    <w:docVar w:name="dgnword-eventsink" w:val="2636072966496"/>
  </w:docVars>
  <w:rsids>
    <w:rsidRoot w:val="004A53F4"/>
    <w:rsid w:val="000D48F7"/>
    <w:rsid w:val="000E077E"/>
    <w:rsid w:val="000F6D73"/>
    <w:rsid w:val="001157C1"/>
    <w:rsid w:val="0013386B"/>
    <w:rsid w:val="0019547D"/>
    <w:rsid w:val="00260A7E"/>
    <w:rsid w:val="003E69B6"/>
    <w:rsid w:val="00460EFE"/>
    <w:rsid w:val="00481F0A"/>
    <w:rsid w:val="004A53F4"/>
    <w:rsid w:val="004B24FD"/>
    <w:rsid w:val="005720D0"/>
    <w:rsid w:val="005F69AF"/>
    <w:rsid w:val="006538D5"/>
    <w:rsid w:val="006A0762"/>
    <w:rsid w:val="00760795"/>
    <w:rsid w:val="008D1D65"/>
    <w:rsid w:val="00964F6D"/>
    <w:rsid w:val="009D0A8D"/>
    <w:rsid w:val="009F6348"/>
    <w:rsid w:val="00A11888"/>
    <w:rsid w:val="00A351C0"/>
    <w:rsid w:val="00A51E6B"/>
    <w:rsid w:val="00A65606"/>
    <w:rsid w:val="00A930F7"/>
    <w:rsid w:val="00AE7B66"/>
    <w:rsid w:val="00B14956"/>
    <w:rsid w:val="00B916E4"/>
    <w:rsid w:val="00BA66AA"/>
    <w:rsid w:val="00BC612F"/>
    <w:rsid w:val="00BD550F"/>
    <w:rsid w:val="00C119C6"/>
    <w:rsid w:val="00C40906"/>
    <w:rsid w:val="00C44C7F"/>
    <w:rsid w:val="00D0325D"/>
    <w:rsid w:val="00D03B21"/>
    <w:rsid w:val="00D3226A"/>
    <w:rsid w:val="00E17DFA"/>
    <w:rsid w:val="00E20886"/>
    <w:rsid w:val="00E32052"/>
    <w:rsid w:val="00E8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0FD4"/>
  <w15:chartTrackingRefBased/>
  <w15:docId w15:val="{B1364C5A-6012-4B7E-8F89-F2506D6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D03B21"/>
    <w:pPr>
      <w:spacing w:after="180" w:line="271" w:lineRule="auto"/>
    </w:pPr>
    <w:rPr>
      <w:rFonts w:ascii="Agency FB" w:eastAsia="Times New Roman" w:hAnsi="Agency FB" w:cs="Agency FB"/>
      <w:color w:val="000000"/>
      <w:kern w:val="28"/>
      <w:sz w:val="24"/>
      <w:szCs w:val="24"/>
    </w:rPr>
  </w:style>
  <w:style w:type="character" w:customStyle="1" w:styleId="BodyText3Char">
    <w:name w:val="Body Text 3 Char"/>
    <w:basedOn w:val="DefaultParagraphFont"/>
    <w:link w:val="BodyText3"/>
    <w:uiPriority w:val="99"/>
    <w:rsid w:val="00D03B21"/>
    <w:rPr>
      <w:rFonts w:ascii="Agency FB" w:eastAsia="Times New Roman" w:hAnsi="Agency FB" w:cs="Agency FB"/>
      <w:color w:val="000000"/>
      <w:kern w:val="28"/>
      <w:sz w:val="24"/>
      <w:szCs w:val="24"/>
    </w:rPr>
  </w:style>
  <w:style w:type="paragraph" w:customStyle="1" w:styleId="Default">
    <w:name w:val="Default"/>
    <w:rsid w:val="00D03B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D1D65"/>
    <w:pPr>
      <w:ind w:left="720"/>
      <w:contextualSpacing/>
    </w:pPr>
  </w:style>
  <w:style w:type="character" w:styleId="Hyperlink">
    <w:name w:val="Hyperlink"/>
    <w:basedOn w:val="DefaultParagraphFont"/>
    <w:uiPriority w:val="99"/>
    <w:unhideWhenUsed/>
    <w:rsid w:val="0013386B"/>
    <w:rPr>
      <w:color w:val="0000FF" w:themeColor="hyperlink"/>
      <w:u w:val="single"/>
    </w:rPr>
  </w:style>
  <w:style w:type="character" w:styleId="UnresolvedMention">
    <w:name w:val="Unresolved Mention"/>
    <w:basedOn w:val="DefaultParagraphFont"/>
    <w:uiPriority w:val="99"/>
    <w:semiHidden/>
    <w:unhideWhenUsed/>
    <w:rsid w:val="0013386B"/>
    <w:rPr>
      <w:color w:val="605E5C"/>
      <w:shd w:val="clear" w:color="auto" w:fill="E1DFDD"/>
    </w:rPr>
  </w:style>
  <w:style w:type="paragraph" w:styleId="Revision">
    <w:name w:val="Revision"/>
    <w:hidden/>
    <w:uiPriority w:val="99"/>
    <w:semiHidden/>
    <w:rsid w:val="00572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churchcrca.org.au/safe-church-documents/36-scu-mandate-v1/viewdocument/36" TargetMode="External"/><Relationship Id="rId3" Type="http://schemas.openxmlformats.org/officeDocument/2006/relationships/settings" Target="settings.xml"/><Relationship Id="rId7" Type="http://schemas.openxmlformats.org/officeDocument/2006/relationships/hyperlink" Target="mailto:scu@crc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Douma</dc:creator>
  <cp:keywords/>
  <dc:description/>
  <cp:lastModifiedBy>John Van Dijk</cp:lastModifiedBy>
  <cp:revision>5</cp:revision>
  <dcterms:created xsi:type="dcterms:W3CDTF">2023-02-02T02:41:00Z</dcterms:created>
  <dcterms:modified xsi:type="dcterms:W3CDTF">2023-02-07T01:48:00Z</dcterms:modified>
</cp:coreProperties>
</file>